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widowControl/>
        <w:jc w:val="center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w:t>参会回执/在线报名二维码</w:t>
      </w:r>
    </w:p>
    <w:p>
      <w:pPr>
        <w:widowControl/>
        <w:rPr>
          <w:rFonts w:ascii="宋体" w:hAnsi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姓名： ___________  性别：____  电话： _____________________________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单位： ______________________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职务：______________________  职称：______________________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是否带车：是            否        （这个信息有助于安排停车）</w:t>
      </w:r>
    </w:p>
    <w:p>
      <w:pPr>
        <w:spacing w:line="360" w:lineRule="auto"/>
        <w:jc w:val="left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房间预定：______________酒店     大床房：____间     标间：____间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酒店一：上海嘉定喜来登酒店（五星）</w:t>
            </w: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地址：上海市嘉定区裕民南路1366号</w:t>
            </w: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价格：</w:t>
            </w: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元/间（含早）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酒店二：上海绿地万怡酒店（四星）</w:t>
            </w: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地址：上海市沪宜高速公路3101号</w:t>
            </w: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价格：3</w:t>
            </w: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0元/间（含早）</w:t>
            </w:r>
          </w:p>
        </w:tc>
      </w:tr>
    </w:tbl>
    <w:p>
      <w:pPr>
        <w:spacing w:line="360" w:lineRule="auto"/>
        <w:ind w:firstLine="480" w:firstLineChars="200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此回执相关信息详见下方二维码，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鼓励各位委员优先选用二维码在线报名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；如填写纸质版文件，请务必于2</w:t>
      </w:r>
      <w:r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日前将此回执电邮至qingnian@cuwa.org.cn邮箱。以便统一安排。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联系电话：13654587181魏亮亮   18846090359唐小斌  15568285650宋春影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623185" cy="451485"/>
            <wp:effectExtent l="0" t="0" r="5715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286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45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2143125" cy="2017395"/>
            <wp:effectExtent l="0" t="0" r="952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7148" cy="204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spacing w:line="360" w:lineRule="auto"/>
        <w:ind w:firstLine="643" w:firstLineChars="200"/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643" w:firstLineChars="200"/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spacing w:after="156" w:afterLines="50" w:line="700" w:lineRule="exact"/>
        <w:jc w:val="center"/>
        <w:rPr>
          <w:rFonts w:ascii="华文中宋" w:hAnsi="华文中宋" w:eastAsia="华文中宋"/>
          <w:b/>
          <w:sz w:val="28"/>
          <w:szCs w:val="28"/>
        </w:rPr>
      </w:pPr>
    </w:p>
    <w:p>
      <w:pPr>
        <w:spacing w:after="156" w:afterLines="50" w:line="7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中国城镇供水排水协会青年工作者委员会</w:t>
      </w:r>
    </w:p>
    <w:p>
      <w:pPr>
        <w:spacing w:after="156" w:afterLines="50" w:line="700" w:lineRule="exact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2021年年会议程（补充完善中）</w:t>
      </w:r>
    </w:p>
    <w:p>
      <w:pPr>
        <w:spacing w:line="440" w:lineRule="exact"/>
        <w:jc w:val="right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sz w:val="24"/>
        </w:rPr>
        <w:t>20</w:t>
      </w:r>
      <w:r>
        <w:rPr>
          <w:rFonts w:ascii="仿宋_GB2312" w:hAnsi="宋体" w:eastAsia="仿宋_GB2312"/>
          <w:sz w:val="24"/>
        </w:rPr>
        <w:t>21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ascii="仿宋_GB2312" w:hAnsi="宋体" w:eastAsia="仿宋_GB2312"/>
          <w:sz w:val="24"/>
        </w:rPr>
        <w:t>10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ascii="仿宋_GB2312" w:hAnsi="宋体" w:eastAsia="仿宋_GB2312"/>
          <w:sz w:val="24"/>
        </w:rPr>
        <w:t>28</w:t>
      </w:r>
      <w:r>
        <w:rPr>
          <w:rFonts w:hint="eastAsia" w:ascii="仿宋_GB2312" w:hAnsi="宋体" w:eastAsia="仿宋_GB2312"/>
          <w:sz w:val="24"/>
        </w:rPr>
        <w:t>-</w:t>
      </w:r>
      <w:r>
        <w:rPr>
          <w:rFonts w:ascii="仿宋_GB2312" w:hAnsi="宋体" w:eastAsia="仿宋_GB2312"/>
          <w:sz w:val="24"/>
        </w:rPr>
        <w:t>29</w:t>
      </w:r>
      <w:r>
        <w:rPr>
          <w:rFonts w:hint="eastAsia" w:ascii="仿宋_GB2312" w:hAnsi="宋体" w:eastAsia="仿宋_GB2312"/>
          <w:sz w:val="24"/>
        </w:rPr>
        <w:t xml:space="preserve">日 </w:t>
      </w:r>
      <w:r>
        <w:rPr>
          <w:rFonts w:hint="eastAsia" w:ascii="仿宋_GB2312" w:hAnsi="宋体" w:eastAsia="仿宋_GB2312"/>
          <w:b/>
          <w:sz w:val="24"/>
        </w:rPr>
        <w:t xml:space="preserve">     </w:t>
      </w:r>
    </w:p>
    <w:tbl>
      <w:tblPr>
        <w:tblStyle w:val="3"/>
        <w:tblW w:w="95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6632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6" w:type="dxa"/>
            <w:shd w:val="clear" w:color="auto" w:fill="E6E6E6"/>
            <w:vAlign w:val="center"/>
          </w:tcPr>
          <w:p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6632" w:type="dxa"/>
            <w:shd w:val="clear" w:color="auto" w:fill="E6E6E6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议程安排</w:t>
            </w:r>
          </w:p>
        </w:tc>
        <w:tc>
          <w:tcPr>
            <w:tcW w:w="1418" w:type="dxa"/>
            <w:shd w:val="clear" w:color="auto" w:fill="E6E6E6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9536" w:type="dxa"/>
            <w:gridSpan w:val="3"/>
            <w:shd w:val="clear" w:color="auto" w:fill="E6E6E6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>28</w:t>
            </w:r>
            <w:r>
              <w:rPr>
                <w:rFonts w:hint="eastAsia"/>
                <w:b/>
                <w:sz w:val="28"/>
                <w:szCs w:val="28"/>
              </w:rPr>
              <w:t xml:space="preserve">日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水协青年委第一届第三次常委会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地点：上海喜来登酒店</w:t>
            </w:r>
            <w:r>
              <w:rPr>
                <w:bCs/>
                <w:sz w:val="28"/>
                <w:szCs w:val="28"/>
              </w:rPr>
              <w:t>5</w:t>
            </w:r>
            <w:r>
              <w:rPr>
                <w:rFonts w:hint="eastAsia"/>
                <w:bCs/>
                <w:sz w:val="28"/>
                <w:szCs w:val="28"/>
              </w:rPr>
              <w:t>楼第三会议室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20:00-21:00</w:t>
            </w:r>
          </w:p>
        </w:tc>
        <w:tc>
          <w:tcPr>
            <w:tcW w:w="6632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中国水协青年委第一届第三次常委会 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t xml:space="preserve">          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魏亮亮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95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>29</w:t>
            </w:r>
            <w:r>
              <w:rPr>
                <w:rFonts w:hint="eastAsia"/>
                <w:b/>
                <w:sz w:val="28"/>
                <w:szCs w:val="28"/>
              </w:rPr>
              <w:t xml:space="preserve">日 </w:t>
            </w:r>
            <w:r>
              <w:rPr>
                <w:b/>
                <w:sz w:val="28"/>
                <w:szCs w:val="28"/>
              </w:rPr>
              <w:t xml:space="preserve">  8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30</w:t>
            </w:r>
            <w:r>
              <w:rPr>
                <w:rFonts w:hint="eastAsia"/>
                <w:b/>
                <w:sz w:val="28"/>
                <w:szCs w:val="28"/>
              </w:rPr>
              <w:t>—</w:t>
            </w:r>
            <w:r>
              <w:rPr>
                <w:b/>
                <w:sz w:val="28"/>
                <w:szCs w:val="28"/>
              </w:rPr>
              <w:t>11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50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第一届现代化给水厂工艺改造与水质净化学术交流会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地点：上海市威派格智慧水务股份有限公司多功能厅会议室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8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30—8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6632" w:type="dxa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会议开幕式及领导致辞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梁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86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50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10</w:t>
            </w:r>
          </w:p>
        </w:tc>
        <w:tc>
          <w:tcPr>
            <w:tcW w:w="6632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《中国水协青年委年度工作报告及水业青年的发展规划思考》——报告人：哈尔滨工业大学环境学院 </w:t>
            </w:r>
            <w:r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梁恒教授</w:t>
            </w:r>
          </w:p>
        </w:tc>
        <w:tc>
          <w:tcPr>
            <w:tcW w:w="1418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魏亮亮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86" w:type="dxa"/>
            <w:tcBorders>
              <w:top w:val="single" w:color="auto" w:sz="6" w:space="0"/>
              <w:bottom w:val="single" w:color="auto" w:sz="6" w:space="0"/>
            </w:tcBorders>
            <w:shd w:val="clear" w:color="auto" w:fill="BEBEBE" w:themeFill="background1" w:themeFillShade="BF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6632" w:type="dxa"/>
            <w:tcBorders>
              <w:top w:val="single" w:color="auto" w:sz="6" w:space="0"/>
              <w:bottom w:val="single" w:color="auto" w:sz="6" w:space="0"/>
            </w:tcBorders>
            <w:shd w:val="clear" w:color="auto" w:fill="BEBEBE" w:themeFill="background1" w:themeFillShade="BF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集体合影及茶歇</w:t>
            </w:r>
          </w:p>
        </w:tc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shd w:val="clear" w:color="auto" w:fill="BEBEBE" w:themeFill="background1" w:themeFillShade="BF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30-9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6632" w:type="dxa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《系统思维推荐排水工程精细化智能化》——报告人：上海市政工程设计研究总院(集团)有限公司 </w:t>
            </w:r>
            <w:r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全国勘察设计大师 </w:t>
            </w:r>
            <w:r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张辰教授级高工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梁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86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50-10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10</w:t>
            </w:r>
          </w:p>
        </w:tc>
        <w:tc>
          <w:tcPr>
            <w:tcW w:w="6632" w:type="dxa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《待定》——报告人：同济大学环境科学与工程学院院长 </w:t>
            </w:r>
            <w:r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戴晓虎教授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8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6632" w:type="dxa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《消毒技术在给水处理中应用》 ——报告人：北京市市政工程设计研究总院有限公司总工程师 </w:t>
            </w:r>
            <w:r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郄燕秋教授级高工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48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:</w:t>
            </w:r>
            <w:r>
              <w:rPr>
                <w:rFonts w:eastAsia="仿宋_GB2312"/>
                <w:sz w:val="24"/>
              </w:rPr>
              <w:t>30</w:t>
            </w:r>
            <w:r>
              <w:rPr>
                <w:rFonts w:hint="eastAsia" w:eastAsia="仿宋_GB2312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hint="eastAsia" w:eastAsia="仿宋_GB2312"/>
                <w:sz w:val="24"/>
              </w:rPr>
              <w:t>:4</w:t>
            </w: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6632" w:type="dxa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《江苏诺莱ECO-iGDM技术及应用》——报告人：江苏诺莱智慧水务装备有限公司 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陈杰总经理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芮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8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0:45-11:00</w:t>
            </w:r>
          </w:p>
        </w:tc>
        <w:tc>
          <w:tcPr>
            <w:tcW w:w="6632" w:type="dxa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《水厂工艺提升改造与净水处理领域研究热点分析及实践案例》 ——报告人：南京大学环境学院 </w:t>
            </w:r>
            <w:r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施鹏副教授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4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0-1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632" w:type="dxa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上海威派格智慧水务股份有限公司厂区参观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953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午餐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1486" w:type="dxa"/>
            <w:shd w:val="clear" w:color="auto" w:fill="E6E6E6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6632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议程安排</w:t>
            </w:r>
          </w:p>
        </w:tc>
        <w:tc>
          <w:tcPr>
            <w:tcW w:w="141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tblHeader/>
          <w:jc w:val="center"/>
        </w:trPr>
        <w:tc>
          <w:tcPr>
            <w:tcW w:w="9536" w:type="dxa"/>
            <w:gridSpan w:val="3"/>
            <w:shd w:val="clear" w:color="auto" w:fill="E6E6E6"/>
            <w:vAlign w:val="center"/>
          </w:tcPr>
          <w:p>
            <w:pPr>
              <w:spacing w:line="40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日 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13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spacing w:line="40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中国水协青年委2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020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年会</w:t>
            </w:r>
          </w:p>
          <w:p>
            <w:pPr>
              <w:spacing w:line="192" w:lineRule="auto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地点：上海市威派格智慧水务股份有限公司多功能厅会议室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13:30-13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632" w:type="dxa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《膜技术在给水厂改扩建中的应用》 ——报告人：北京市市政工程设计研究总院有限公司副所长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王洋教授级高工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王志伟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13:50-14:10</w:t>
            </w:r>
          </w:p>
        </w:tc>
        <w:tc>
          <w:tcPr>
            <w:tcW w:w="6632" w:type="dxa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《城市水系统视角下消毒副产物前体物来源、转化与控制思考》——报告人：同济大学环境科学与工程学院 </w:t>
            </w:r>
            <w:r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楚文海教授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10-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6632" w:type="dxa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《现代化水厂建设发展趋势思考》——报告人:上海威派格智慧水务股份有限公司 研究院总监 黄刚教授级高工</w:t>
            </w:r>
            <w:r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0-1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  <w:tc>
          <w:tcPr>
            <w:tcW w:w="6632" w:type="dxa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《微污染水源背景下现代化水厂工艺设计探讨————以济宁市长江水厂项目为例》——报告人：中国市政工程中南设计研究总院有限公司山东分院副院长 </w:t>
            </w:r>
            <w:r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张文胜高级工程师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45</w:t>
            </w:r>
            <w:r>
              <w:rPr>
                <w:rFonts w:hint="eastAsia"/>
                <w:sz w:val="24"/>
              </w:rPr>
              <w:t>-1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6632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《西北地区净水厂发展现状与展望》——中国市政工程西北设计研究院第一设计院副院长 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王磊高级工程师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6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-1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6632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《微颗粒吸附过滤，从实验室到产品》——报告人：迈海（苏州）环保科技有限公司 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蔡震霄总经理</w:t>
            </w:r>
          </w:p>
        </w:tc>
        <w:tc>
          <w:tcPr>
            <w:tcW w:w="1418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6" w:type="dxa"/>
            <w:tcBorders>
              <w:top w:val="single" w:color="auto" w:sz="6" w:space="0"/>
              <w:bottom w:val="single" w:color="auto" w:sz="6" w:space="0"/>
            </w:tcBorders>
            <w:shd w:val="clear" w:color="auto" w:fill="D0CEC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-1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632" w:type="dxa"/>
            <w:tcBorders>
              <w:top w:val="single" w:color="auto" w:sz="6" w:space="0"/>
              <w:bottom w:val="single" w:color="auto" w:sz="6" w:space="0"/>
            </w:tcBorders>
            <w:shd w:val="clear" w:color="auto" w:fill="D0CECE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茶歇</w:t>
            </w:r>
          </w:p>
        </w:tc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shd w:val="clear" w:color="auto" w:fill="D0CECE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6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0-1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6632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《上海市生活饮用水水质标准制定及实施步骤与措施》——上海水质监测中心主任 </w:t>
            </w:r>
            <w:r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陈国光教授级高工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王 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86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0-1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05</w:t>
            </w:r>
          </w:p>
        </w:tc>
        <w:tc>
          <w:tcPr>
            <w:tcW w:w="6632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《污水紫外消毒技术的挑战与展望》——报告人:重庆大学环境与生态学院 </w:t>
            </w:r>
            <w:r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赵志伟教授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6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05</w:t>
            </w:r>
            <w:r>
              <w:rPr>
                <w:rFonts w:hint="eastAsia"/>
                <w:sz w:val="24"/>
              </w:rPr>
              <w:t>-1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20</w:t>
            </w:r>
          </w:p>
        </w:tc>
        <w:tc>
          <w:tcPr>
            <w:tcW w:w="6632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《“新冠”肺炎疫情下的医疗废水应急处理》——中建三局水务环保设计院副院长 </w:t>
            </w:r>
            <w:r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黄文海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6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-1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35</w:t>
            </w:r>
          </w:p>
        </w:tc>
        <w:tc>
          <w:tcPr>
            <w:tcW w:w="6632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《一体化生物滤池深度脱氮工艺优化与中试研究》——北京工业大学环境与能源工程学院</w:t>
            </w:r>
            <w:r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杨庆教授</w:t>
            </w:r>
          </w:p>
        </w:tc>
        <w:tc>
          <w:tcPr>
            <w:tcW w:w="1418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6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35</w:t>
            </w:r>
            <w:r>
              <w:rPr>
                <w:rFonts w:hint="eastAsia"/>
                <w:sz w:val="24"/>
              </w:rPr>
              <w:t>-1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6632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《污水系统提质增效方案编制的思考与实践》——中国市政工程华北设计研究总院北京分院副院长 </w:t>
            </w:r>
            <w:r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许可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齐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6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55</w:t>
            </w:r>
            <w:r>
              <w:rPr>
                <w:rFonts w:hint="eastAsia"/>
                <w:sz w:val="24"/>
              </w:rPr>
              <w:t>-1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10</w:t>
            </w:r>
          </w:p>
        </w:tc>
        <w:tc>
          <w:tcPr>
            <w:tcW w:w="6632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《饮水水垢的相关问题及控制技术与装备》——西安建筑科技大学环境与市政工程学院副院长 </w:t>
            </w:r>
            <w:r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卢金锁教授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6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-1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25</w:t>
            </w:r>
          </w:p>
        </w:tc>
        <w:tc>
          <w:tcPr>
            <w:tcW w:w="6632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《精心排查，精心设计———长江大保护九江水环境治理案例》——上海市城市建设设计研究总院（集团）有限公司环交院水务分院院长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蒋明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6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25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17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6632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《水漾年华、合作助力、平台共享》——《净水技术》杂志社执行主编 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阮辰旼</w:t>
            </w:r>
          </w:p>
        </w:tc>
        <w:tc>
          <w:tcPr>
            <w:tcW w:w="1418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86" w:type="dxa"/>
            <w:tcBorders>
              <w:top w:val="single" w:color="auto" w:sz="6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35</w:t>
            </w:r>
            <w:r>
              <w:rPr>
                <w:rFonts w:hint="eastAsia"/>
                <w:sz w:val="24"/>
              </w:rPr>
              <w:t>-1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632" w:type="dxa"/>
            <w:tcBorders>
              <w:top w:val="single" w:color="auto" w:sz="6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闭幕式</w:t>
            </w:r>
          </w:p>
        </w:tc>
        <w:tc>
          <w:tcPr>
            <w:tcW w:w="1418" w:type="dxa"/>
            <w:tcBorders>
              <w:top w:val="single" w:color="auto" w:sz="6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spacing w:line="360" w:lineRule="auto"/>
        <w:ind w:firstLine="201" w:firstLineChars="200"/>
        <w:rPr>
          <w:rFonts w:ascii="仿宋" w:hAnsi="仿宋" w:eastAsia="仿宋" w:cs="Times New Roman"/>
          <w:b/>
          <w:bCs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643" w:firstLineChars="200"/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会议酒店位置以及预定链接</w:t>
      </w:r>
    </w:p>
    <w:p>
      <w:pPr>
        <w:spacing w:line="360" w:lineRule="auto"/>
        <w:ind w:firstLine="420" w:firstLineChars="200"/>
        <w:rPr>
          <w:rFonts w:ascii="仿宋" w:hAnsi="仿宋" w:eastAsia="仿宋" w:cs="Times New Roman"/>
          <w:color w:val="FF0000"/>
          <w:sz w:val="40"/>
          <w:szCs w:val="40"/>
        </w:rPr>
      </w:pPr>
      <w:r>
        <w:fldChar w:fldCharType="begin"/>
      </w:r>
      <w:r>
        <w:instrText xml:space="preserve"> HYPERLINK "https://www.marriott.com/events/start.mi?id=1632890547940&amp;key=GRP" \t "_blank" </w:instrText>
      </w:r>
      <w:r>
        <w:fldChar w:fldCharType="separate"/>
      </w:r>
      <w:r>
        <w:rPr>
          <w:rStyle w:val="6"/>
          <w:rFonts w:ascii="等线" w:hAnsi="等线"/>
          <w:b/>
          <w:bCs/>
          <w:color w:val="FF0000"/>
          <w:szCs w:val="21"/>
          <w:shd w:val="clear" w:color="auto" w:fill="FFFFFF"/>
        </w:rPr>
        <w:t>预订团体房价</w:t>
      </w:r>
      <w:r>
        <w:rPr>
          <w:rStyle w:val="6"/>
          <w:rFonts w:ascii="Verdana" w:hAnsi="Verdana"/>
          <w:b/>
          <w:bCs/>
          <w:color w:val="FF0000"/>
          <w:szCs w:val="21"/>
          <w:shd w:val="clear" w:color="auto" w:fill="FFFFFF"/>
        </w:rPr>
        <w:t> China Urban Water Supply and Drainage Association 2021.10.28</w:t>
      </w:r>
      <w:r>
        <w:rPr>
          <w:rStyle w:val="6"/>
          <w:rFonts w:ascii="Verdana" w:hAnsi="Verdana"/>
          <w:b/>
          <w:bCs/>
          <w:color w:val="FF0000"/>
          <w:szCs w:val="21"/>
          <w:shd w:val="clear" w:color="auto" w:fill="FFFFFF"/>
        </w:rPr>
        <w:fldChar w:fldCharType="end"/>
      </w:r>
      <w:r>
        <w:rPr>
          <w:rFonts w:ascii="Verdana" w:hAnsi="Verdana"/>
          <w:b/>
          <w:bCs/>
          <w:color w:val="FF0000"/>
          <w:szCs w:val="21"/>
          <w:shd w:val="clear" w:color="auto" w:fill="FFFFFF"/>
        </w:rPr>
        <w:t xml:space="preserve">  （</w:t>
      </w:r>
      <w:r>
        <w:rPr>
          <w:rFonts w:hint="eastAsia" w:ascii="Verdana" w:hAnsi="Verdana"/>
          <w:b/>
          <w:bCs/>
          <w:color w:val="FF0000"/>
          <w:szCs w:val="21"/>
          <w:shd w:val="clear" w:color="auto" w:fill="FFFFFF"/>
        </w:rPr>
        <w:t>上海嘉定喜来登酒店预订链接，复制此链接到网页，可享受协议优惠价</w:t>
      </w:r>
      <w:r>
        <w:rPr>
          <w:rFonts w:ascii="Verdana" w:hAnsi="Verdana"/>
          <w:b/>
          <w:bCs/>
          <w:color w:val="FF0000"/>
          <w:szCs w:val="21"/>
          <w:shd w:val="clear" w:color="auto" w:fill="FFFFFF"/>
        </w:rPr>
        <w:t>）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两家酒店距离较近，位于上海市嘉定区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绿地万怡酒店距离虹桥站/虹桥机场25公里，车程预计40分钟；距离浦东机场70公里，车程预计1.5小时。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嘉定喜来登酒店距离虹桥站/虹桥机场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公里，车程预计4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分钟；距离浦东机场70公里，车程预计1.5小时。</w:t>
      </w:r>
    </w:p>
    <w:p>
      <w:pPr>
        <w:spacing w:line="360" w:lineRule="auto"/>
        <w:ind w:firstLine="480" w:firstLineChars="200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615940" cy="3949700"/>
            <wp:effectExtent l="0" t="0" r="3810" b="1270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A0176"/>
    <w:rsid w:val="297A0176"/>
    <w:rsid w:val="35C8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2021-10-11T09:06:00Z</dcterms:created>
  <dc:creator>王哲</dc:creator>
  <cp:lastModifiedBy>王哲</cp:lastModifiedBy>
  <dcterms:modified xsi:type="dcterms:W3CDTF">2021-10-11T09:07:20Z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AA0A4EA9E3E44E86B6E617C011E67053</vt:lpwstr>
  </property>
</Properties>
</file>